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4DE86" w14:textId="77777777" w:rsidR="00BE1D04" w:rsidRDefault="00BE1D04" w:rsidP="00BE1D04"/>
    <w:p w14:paraId="0D499B57" w14:textId="77777777" w:rsidR="00BE1D04" w:rsidRDefault="00BE1D04" w:rsidP="00BE1D04">
      <w:r>
        <w:rPr>
          <w:color w:val="EE0000"/>
          <w:u w:val="single"/>
        </w:rPr>
        <w:t>Case Study</w:t>
      </w:r>
      <w:r w:rsidRPr="008A1ECD">
        <w:rPr>
          <w:color w:val="EE0000"/>
          <w:u w:val="single"/>
        </w:rPr>
        <w:t xml:space="preserve"> Page</w:t>
      </w:r>
    </w:p>
    <w:p w14:paraId="5BD91838" w14:textId="77777777" w:rsidR="00BE1D04" w:rsidRDefault="00BE1D04" w:rsidP="00BE1D04">
      <w:pPr>
        <w:rPr>
          <w:b/>
          <w:bCs/>
          <w:sz w:val="26"/>
          <w:szCs w:val="26"/>
        </w:rPr>
      </w:pPr>
    </w:p>
    <w:p w14:paraId="3282FE5A" w14:textId="2790A718" w:rsidR="00BE1D04" w:rsidRPr="00985A68" w:rsidRDefault="00BE1D04" w:rsidP="00BE1D04">
      <w:pPr>
        <w:rPr>
          <w:b/>
          <w:bCs/>
        </w:rPr>
      </w:pPr>
      <w:r>
        <w:rPr>
          <w:b/>
          <w:bCs/>
          <w:sz w:val="26"/>
          <w:szCs w:val="26"/>
        </w:rPr>
        <w:t>FMCG Beverage Brand Building &amp; Reputation Management</w:t>
      </w:r>
    </w:p>
    <w:p w14:paraId="66648CA6" w14:textId="3A4E6A91" w:rsidR="00BE1D04" w:rsidRDefault="00BE1D04" w:rsidP="00BE1D04">
      <w:r w:rsidRPr="00BE1D04">
        <w:t>A leading regional beverage brand wanted to expand its presence nationally while strengthening its corporate image and credibility ahead of future growth ambitions.</w:t>
      </w:r>
    </w:p>
    <w:p w14:paraId="3A74A0DC" w14:textId="629126C7" w:rsidR="00BE1D04" w:rsidRDefault="00BE1D04" w:rsidP="00BE1D04">
      <w:r w:rsidRPr="00985A68">
        <w:rPr>
          <w:b/>
          <w:bCs/>
        </w:rPr>
        <w:t>Services we provided:</w:t>
      </w:r>
      <w:r>
        <w:t xml:space="preserve"> </w:t>
      </w:r>
      <w:r>
        <w:t xml:space="preserve">Brand Reputation, Marketing Strategy, </w:t>
      </w:r>
      <w:r>
        <w:t>CXO Positioning, Content strategy, Design services</w:t>
      </w:r>
    </w:p>
    <w:p w14:paraId="274BE89F" w14:textId="77777777" w:rsidR="00BE1D04" w:rsidRDefault="00BE1D04" w:rsidP="00BE1D04">
      <w:r>
        <w:t xml:space="preserve">Read more </w:t>
      </w:r>
      <w:r>
        <w:sym w:font="Wingdings" w:char="F0E0"/>
      </w:r>
    </w:p>
    <w:p w14:paraId="2627E74B" w14:textId="77777777" w:rsidR="00BE1D04" w:rsidRDefault="00BE1D04" w:rsidP="00BE1D04">
      <w:pPr>
        <w:pBdr>
          <w:bottom w:val="single" w:sz="12" w:space="1" w:color="auto"/>
        </w:pBdr>
      </w:pPr>
    </w:p>
    <w:p w14:paraId="63E0DF51" w14:textId="77777777" w:rsidR="00BE1D04" w:rsidRDefault="00BE1D04" w:rsidP="00BE1D04"/>
    <w:p w14:paraId="44E413AC" w14:textId="77777777" w:rsidR="00BE1D04" w:rsidRPr="008A1ECD" w:rsidRDefault="00BE1D04" w:rsidP="00BE1D04">
      <w:pPr>
        <w:rPr>
          <w:u w:val="single"/>
        </w:rPr>
      </w:pPr>
      <w:r w:rsidRPr="008A1ECD">
        <w:rPr>
          <w:color w:val="EE0000"/>
          <w:u w:val="single"/>
        </w:rPr>
        <w:t>Landing Page</w:t>
      </w:r>
    </w:p>
    <w:p w14:paraId="7CD380E0" w14:textId="77777777" w:rsidR="00BE1D04" w:rsidRDefault="00BE1D04" w:rsidP="00BE1D04"/>
    <w:p w14:paraId="590417F2" w14:textId="3E96EEFA" w:rsidR="00BE1D04" w:rsidRDefault="00BE1D04" w:rsidP="00BE1D04">
      <w:r>
        <w:t>Banner with copy “</w:t>
      </w:r>
      <w:r>
        <w:rPr>
          <w:b/>
          <w:bCs/>
          <w:sz w:val="26"/>
          <w:szCs w:val="26"/>
        </w:rPr>
        <w:t>FMCG Beverage Brand Building &amp; Reputation Management</w:t>
      </w:r>
      <w:r>
        <w:t>”</w:t>
      </w:r>
    </w:p>
    <w:p w14:paraId="0D178173" w14:textId="77777777" w:rsidR="00BE1D04" w:rsidRDefault="00BE1D04" w:rsidP="00BE1D04"/>
    <w:p w14:paraId="59CDC6C8" w14:textId="77777777" w:rsidR="00BE1D04" w:rsidRDefault="00BE1D04" w:rsidP="00BE1D04">
      <w:r>
        <w:t>Landing page copy:</w:t>
      </w:r>
    </w:p>
    <w:p w14:paraId="39B432C5" w14:textId="77777777" w:rsidR="00BE1D04" w:rsidRDefault="00BE1D04" w:rsidP="00BE1D04">
      <w:pPr>
        <w:rPr>
          <w:b/>
          <w:bCs/>
          <w:sz w:val="22"/>
          <w:szCs w:val="22"/>
        </w:rPr>
      </w:pPr>
    </w:p>
    <w:p w14:paraId="1ED445C4" w14:textId="75899208" w:rsidR="00BE1D04" w:rsidRPr="00A56EED" w:rsidRDefault="00BE1D04" w:rsidP="00BE1D04">
      <w:pPr>
        <w:rPr>
          <w:b/>
          <w:bCs/>
          <w:sz w:val="22"/>
          <w:szCs w:val="22"/>
        </w:rPr>
      </w:pPr>
      <w:r w:rsidRPr="00A56EED">
        <w:rPr>
          <w:b/>
          <w:bCs/>
          <w:sz w:val="22"/>
          <w:szCs w:val="22"/>
        </w:rPr>
        <w:t>CHALLENGE</w:t>
      </w:r>
    </w:p>
    <w:p w14:paraId="508537AF" w14:textId="6767FED1" w:rsidR="00BE1D04" w:rsidRPr="00A56EED" w:rsidRDefault="00BE1D04" w:rsidP="00BE1D04">
      <w:pPr>
        <w:rPr>
          <w:sz w:val="22"/>
          <w:szCs w:val="22"/>
        </w:rPr>
      </w:pPr>
      <w:r w:rsidRPr="00A56EED">
        <w:rPr>
          <w:sz w:val="22"/>
          <w:szCs w:val="22"/>
        </w:rPr>
        <w:t>A well</w:t>
      </w:r>
      <w:r>
        <w:rPr>
          <w:sz w:val="22"/>
          <w:szCs w:val="22"/>
        </w:rPr>
        <w:t>-</w:t>
      </w:r>
      <w:r w:rsidRPr="00A56EED">
        <w:rPr>
          <w:sz w:val="22"/>
          <w:szCs w:val="22"/>
        </w:rPr>
        <w:t>known regional F</w:t>
      </w:r>
      <w:r>
        <w:rPr>
          <w:sz w:val="22"/>
          <w:szCs w:val="22"/>
        </w:rPr>
        <w:t>MCG</w:t>
      </w:r>
      <w:r w:rsidRPr="00A56EE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beverage company </w:t>
      </w:r>
      <w:r w:rsidRPr="00A56EED">
        <w:rPr>
          <w:sz w:val="22"/>
          <w:szCs w:val="22"/>
        </w:rPr>
        <w:t>wanted to expand beyond its core markets and build stronger national visibility.</w:t>
      </w:r>
      <w:r>
        <w:rPr>
          <w:sz w:val="22"/>
          <w:szCs w:val="22"/>
        </w:rPr>
        <w:t xml:space="preserve"> </w:t>
      </w:r>
      <w:r w:rsidRPr="00A56EED">
        <w:rPr>
          <w:sz w:val="22"/>
          <w:szCs w:val="22"/>
        </w:rPr>
        <w:t>The need was not just market expansion but credibility, trust and stronger leadership positioning in a highly competitive category.</w:t>
      </w:r>
      <w:r>
        <w:rPr>
          <w:sz w:val="22"/>
          <w:szCs w:val="22"/>
        </w:rPr>
        <w:t xml:space="preserve"> </w:t>
      </w:r>
      <w:r w:rsidRPr="00A56EED">
        <w:rPr>
          <w:sz w:val="22"/>
          <w:szCs w:val="22"/>
        </w:rPr>
        <w:t>The brand also lacked a strong digital leadership presence and industry conversation at a national level</w:t>
      </w:r>
      <w:r>
        <w:rPr>
          <w:sz w:val="22"/>
          <w:szCs w:val="22"/>
        </w:rPr>
        <w:t xml:space="preserve"> in the category</w:t>
      </w:r>
      <w:r w:rsidRPr="00A56EED">
        <w:rPr>
          <w:sz w:val="22"/>
          <w:szCs w:val="22"/>
        </w:rPr>
        <w:t>.</w:t>
      </w:r>
    </w:p>
    <w:p w14:paraId="21B6195B" w14:textId="77777777" w:rsidR="00BE1D04" w:rsidRPr="00A56EED" w:rsidRDefault="00BE1D04" w:rsidP="00BE1D04">
      <w:pPr>
        <w:rPr>
          <w:b/>
          <w:bCs/>
          <w:sz w:val="22"/>
          <w:szCs w:val="22"/>
        </w:rPr>
      </w:pPr>
    </w:p>
    <w:p w14:paraId="61F7774C" w14:textId="77777777" w:rsidR="00BE1D04" w:rsidRPr="00A56EED" w:rsidRDefault="00BE1D04" w:rsidP="00BE1D04">
      <w:pPr>
        <w:rPr>
          <w:b/>
          <w:bCs/>
          <w:sz w:val="22"/>
          <w:szCs w:val="22"/>
        </w:rPr>
      </w:pPr>
      <w:r w:rsidRPr="00A56EED">
        <w:rPr>
          <w:b/>
          <w:bCs/>
          <w:sz w:val="22"/>
          <w:szCs w:val="22"/>
        </w:rPr>
        <w:t>SOLUTION</w:t>
      </w:r>
    </w:p>
    <w:p w14:paraId="6DA88422" w14:textId="77777777" w:rsidR="00BE1D04" w:rsidRPr="0099112B" w:rsidRDefault="00BE1D04" w:rsidP="00BE1D04">
      <w:pPr>
        <w:rPr>
          <w:sz w:val="22"/>
          <w:szCs w:val="22"/>
        </w:rPr>
      </w:pPr>
      <w:r w:rsidRPr="0099112B">
        <w:rPr>
          <w:sz w:val="22"/>
          <w:szCs w:val="22"/>
        </w:rPr>
        <w:t>We built a reputation first communication strategy focused on brand authority, founder visibility and industry relevance.</w:t>
      </w:r>
    </w:p>
    <w:p w14:paraId="74E21145" w14:textId="77777777" w:rsidR="00BE1D04" w:rsidRPr="0099112B" w:rsidRDefault="00BE1D04" w:rsidP="00BE1D04">
      <w:pPr>
        <w:rPr>
          <w:sz w:val="22"/>
          <w:szCs w:val="22"/>
        </w:rPr>
      </w:pPr>
      <w:r w:rsidRPr="0099112B">
        <w:rPr>
          <w:b/>
          <w:bCs/>
          <w:sz w:val="22"/>
          <w:szCs w:val="22"/>
        </w:rPr>
        <w:t>Our approach included</w:t>
      </w:r>
      <w:r w:rsidRPr="0099112B">
        <w:rPr>
          <w:sz w:val="22"/>
          <w:szCs w:val="22"/>
        </w:rPr>
        <w:br/>
        <w:t>• Founder and CXO positioning through interviews and thought leadership</w:t>
      </w:r>
      <w:r w:rsidRPr="0099112B">
        <w:rPr>
          <w:sz w:val="22"/>
          <w:szCs w:val="22"/>
        </w:rPr>
        <w:br/>
        <w:t>• Podcast conversations to build authentic industry narratives</w:t>
      </w:r>
      <w:r w:rsidRPr="0099112B">
        <w:rPr>
          <w:sz w:val="22"/>
          <w:szCs w:val="22"/>
        </w:rPr>
        <w:br/>
        <w:t>• Strategic PR across leading national and regional publications</w:t>
      </w:r>
      <w:r w:rsidRPr="0099112B">
        <w:rPr>
          <w:sz w:val="22"/>
          <w:szCs w:val="22"/>
        </w:rPr>
        <w:br/>
        <w:t>• Organic LinkedIn growth and content storytelling</w:t>
      </w:r>
      <w:r w:rsidRPr="0099112B">
        <w:rPr>
          <w:sz w:val="22"/>
          <w:szCs w:val="22"/>
        </w:rPr>
        <w:br/>
      </w:r>
      <w:r w:rsidRPr="0099112B">
        <w:rPr>
          <w:sz w:val="22"/>
          <w:szCs w:val="22"/>
        </w:rPr>
        <w:lastRenderedPageBreak/>
        <w:t xml:space="preserve">• </w:t>
      </w:r>
      <w:r>
        <w:rPr>
          <w:sz w:val="22"/>
          <w:szCs w:val="22"/>
        </w:rPr>
        <w:t>V</w:t>
      </w:r>
      <w:r w:rsidRPr="0099112B">
        <w:rPr>
          <w:sz w:val="22"/>
          <w:szCs w:val="22"/>
        </w:rPr>
        <w:t>isibility through consistent digital news presence</w:t>
      </w:r>
      <w:r w:rsidRPr="0099112B">
        <w:rPr>
          <w:sz w:val="22"/>
          <w:szCs w:val="22"/>
        </w:rPr>
        <w:br/>
        <w:t>• Industry recognition through award nominations</w:t>
      </w:r>
      <w:r>
        <w:rPr>
          <w:sz w:val="22"/>
          <w:szCs w:val="22"/>
        </w:rPr>
        <w:t xml:space="preserve"> and</w:t>
      </w:r>
      <w:r w:rsidRPr="0099112B">
        <w:rPr>
          <w:sz w:val="22"/>
          <w:szCs w:val="22"/>
        </w:rPr>
        <w:t xml:space="preserve"> participation</w:t>
      </w:r>
    </w:p>
    <w:p w14:paraId="1FBD8D43" w14:textId="77777777" w:rsidR="00BE1D04" w:rsidRPr="0099112B" w:rsidRDefault="00BE1D04" w:rsidP="00BE1D04">
      <w:pPr>
        <w:rPr>
          <w:sz w:val="22"/>
          <w:szCs w:val="22"/>
        </w:rPr>
      </w:pPr>
      <w:r w:rsidRPr="0099112B">
        <w:rPr>
          <w:sz w:val="22"/>
          <w:szCs w:val="22"/>
        </w:rPr>
        <w:t>The communication focused on category leadership, business legacy, consumer trust and market understanding.</w:t>
      </w:r>
    </w:p>
    <w:p w14:paraId="45E10D4B" w14:textId="77777777" w:rsidR="00BE1D04" w:rsidRPr="00A56EED" w:rsidRDefault="00BE1D04" w:rsidP="00BE1D04">
      <w:pPr>
        <w:rPr>
          <w:b/>
          <w:bCs/>
          <w:sz w:val="22"/>
          <w:szCs w:val="22"/>
        </w:rPr>
      </w:pPr>
    </w:p>
    <w:p w14:paraId="65C7DACC" w14:textId="77777777" w:rsidR="00BE1D04" w:rsidRPr="00A56EED" w:rsidRDefault="00BE1D04" w:rsidP="00BE1D04">
      <w:pPr>
        <w:rPr>
          <w:b/>
          <w:bCs/>
          <w:sz w:val="22"/>
          <w:szCs w:val="22"/>
        </w:rPr>
      </w:pPr>
      <w:r w:rsidRPr="00A56EED">
        <w:rPr>
          <w:b/>
          <w:bCs/>
          <w:sz w:val="22"/>
          <w:szCs w:val="22"/>
        </w:rPr>
        <w:t>IMPACT</w:t>
      </w:r>
    </w:p>
    <w:p w14:paraId="3F21BB2C" w14:textId="77777777" w:rsidR="00BE1D04" w:rsidRPr="000662C7" w:rsidRDefault="00BE1D04" w:rsidP="00BE1D04">
      <w:pPr>
        <w:rPr>
          <w:sz w:val="22"/>
          <w:szCs w:val="22"/>
        </w:rPr>
      </w:pPr>
      <w:r w:rsidRPr="000662C7">
        <w:rPr>
          <w:sz w:val="22"/>
          <w:szCs w:val="22"/>
        </w:rPr>
        <w:t>The brand evolved from a strong regional player to a nationally recognised name in its category.</w:t>
      </w:r>
      <w:r>
        <w:rPr>
          <w:sz w:val="22"/>
          <w:szCs w:val="22"/>
        </w:rPr>
        <w:t xml:space="preserve"> </w:t>
      </w:r>
      <w:r w:rsidRPr="000662C7">
        <w:rPr>
          <w:sz w:val="22"/>
          <w:szCs w:val="22"/>
        </w:rPr>
        <w:t>Leadership voices became visible across business, trade and mainstream media.</w:t>
      </w:r>
      <w:r>
        <w:rPr>
          <w:sz w:val="22"/>
          <w:szCs w:val="22"/>
        </w:rPr>
        <w:t xml:space="preserve"> </w:t>
      </w:r>
      <w:r w:rsidRPr="000662C7">
        <w:rPr>
          <w:sz w:val="22"/>
          <w:szCs w:val="22"/>
        </w:rPr>
        <w:t xml:space="preserve">The brand established itself as </w:t>
      </w:r>
      <w:r>
        <w:rPr>
          <w:sz w:val="22"/>
          <w:szCs w:val="22"/>
        </w:rPr>
        <w:t>an OG beverage</w:t>
      </w:r>
      <w:r w:rsidRPr="000662C7">
        <w:rPr>
          <w:sz w:val="22"/>
          <w:szCs w:val="22"/>
        </w:rPr>
        <w:t xml:space="preserve"> and most credible players in the segment.</w:t>
      </w:r>
    </w:p>
    <w:p w14:paraId="0C165284" w14:textId="77777777" w:rsidR="00BE1D04" w:rsidRPr="00A56EED" w:rsidRDefault="00BE1D04" w:rsidP="00BE1D04">
      <w:pPr>
        <w:rPr>
          <w:b/>
          <w:bCs/>
          <w:sz w:val="22"/>
          <w:szCs w:val="22"/>
        </w:rPr>
      </w:pPr>
      <w:r w:rsidRPr="00A56EED">
        <w:rPr>
          <w:b/>
          <w:bCs/>
          <w:sz w:val="22"/>
          <w:szCs w:val="22"/>
        </w:rPr>
        <w:t>Key outcomes included</w:t>
      </w:r>
      <w:r w:rsidRPr="00A56EED">
        <w:rPr>
          <w:b/>
          <w:bCs/>
          <w:sz w:val="22"/>
          <w:szCs w:val="22"/>
        </w:rPr>
        <w:br/>
      </w:r>
      <w:r w:rsidRPr="000662C7">
        <w:rPr>
          <w:sz w:val="22"/>
          <w:szCs w:val="22"/>
        </w:rPr>
        <w:t>• LinkedIn community scaled organically from 0 to 9,500 followers</w:t>
      </w:r>
      <w:r w:rsidRPr="000662C7">
        <w:rPr>
          <w:sz w:val="22"/>
          <w:szCs w:val="22"/>
        </w:rPr>
        <w:br/>
        <w:t>• Founder and CXO coverage across leading national and regional dailies</w:t>
      </w:r>
      <w:r>
        <w:rPr>
          <w:sz w:val="22"/>
          <w:szCs w:val="22"/>
        </w:rPr>
        <w:t xml:space="preserve"> with 25+ print coverages</w:t>
      </w:r>
      <w:r w:rsidRPr="000662C7">
        <w:rPr>
          <w:sz w:val="22"/>
          <w:szCs w:val="22"/>
        </w:rPr>
        <w:br/>
        <w:t>• Increased digital footprint through continuous online media visibility</w:t>
      </w:r>
      <w:r>
        <w:rPr>
          <w:sz w:val="22"/>
          <w:szCs w:val="22"/>
        </w:rPr>
        <w:t xml:space="preserve"> across 250+ media portals</w:t>
      </w:r>
      <w:r w:rsidRPr="000662C7">
        <w:rPr>
          <w:sz w:val="22"/>
          <w:szCs w:val="22"/>
        </w:rPr>
        <w:br/>
        <w:t>• Stronger recall through podcasts and industry conversations</w:t>
      </w:r>
      <w:r w:rsidRPr="000662C7">
        <w:rPr>
          <w:sz w:val="22"/>
          <w:szCs w:val="22"/>
        </w:rPr>
        <w:br/>
        <w:t>• Enhanced trust and credibility among partners, consumers and stakeholders</w:t>
      </w:r>
      <w:r w:rsidRPr="000662C7">
        <w:rPr>
          <w:sz w:val="22"/>
          <w:szCs w:val="22"/>
        </w:rPr>
        <w:br/>
        <w:t>• Recognition through industry awards and business platforms</w:t>
      </w:r>
    </w:p>
    <w:p w14:paraId="4F684906" w14:textId="77777777" w:rsidR="00BE1D04" w:rsidRDefault="00BE1D04" w:rsidP="00BE1D04"/>
    <w:p w14:paraId="4A0AE3DC" w14:textId="77777777" w:rsidR="00BE1D04" w:rsidRDefault="00BE1D04"/>
    <w:sectPr w:rsidR="00BE1D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D04"/>
    <w:rsid w:val="00206EEA"/>
    <w:rsid w:val="00B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2ABB5"/>
  <w15:chartTrackingRefBased/>
  <w15:docId w15:val="{38B1A4A9-D4B6-475D-A2F3-BE97ED76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D04"/>
  </w:style>
  <w:style w:type="paragraph" w:styleId="Heading1">
    <w:name w:val="heading 1"/>
    <w:basedOn w:val="Normal"/>
    <w:next w:val="Normal"/>
    <w:link w:val="Heading1Char"/>
    <w:uiPriority w:val="9"/>
    <w:qFormat/>
    <w:rsid w:val="00BE1D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D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1D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D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1D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1D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1D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1D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1D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D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D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1D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D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1D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1D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1D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1D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1D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1D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1D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1D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1D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1D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1D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1D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1D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1D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1D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1D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Arunaday Das Purkayastha</dc:creator>
  <cp:keywords/>
  <dc:description/>
  <cp:lastModifiedBy>Arunaday Das Purkayastha</cp:lastModifiedBy>
  <cp:revision>1</cp:revision>
  <dcterms:created xsi:type="dcterms:W3CDTF">2026-05-22T15:15:00Z</dcterms:created>
  <dcterms:modified xsi:type="dcterms:W3CDTF">2026-05-22T15:24:00Z</dcterms:modified>
</cp:coreProperties>
</file>